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6C" w:rsidRPr="00E3425A" w:rsidRDefault="009C04B4" w:rsidP="00F5696C">
      <w:pPr>
        <w:rPr>
          <w:sz w:val="20"/>
        </w:rPr>
      </w:pPr>
      <w:r w:rsidRPr="00E3425A">
        <w:rPr>
          <w:sz w:val="20"/>
        </w:rPr>
        <w:t>EGE Fiction Reading Rubric</w:t>
      </w:r>
      <w:r w:rsidR="00E3425A">
        <w:rPr>
          <w:sz w:val="20"/>
        </w:rPr>
        <w:t>/</w:t>
      </w:r>
      <w:r w:rsidR="00E3425A" w:rsidRPr="00E3425A">
        <w:rPr>
          <w:sz w:val="20"/>
        </w:rPr>
        <w:t>EGE Research and Reasoning Rubric</w:t>
      </w:r>
    </w:p>
    <w:p w:rsidR="00F5696C" w:rsidRPr="009C04B4" w:rsidRDefault="00F5696C" w:rsidP="00F5696C">
      <w:pPr>
        <w:rPr>
          <w:sz w:val="12"/>
        </w:rPr>
      </w:pPr>
    </w:p>
    <w:p w:rsidR="00F72A69" w:rsidRPr="00E3425A" w:rsidRDefault="009C04B4" w:rsidP="00F5696C">
      <w:pPr>
        <w:contextualSpacing/>
        <w:rPr>
          <w:sz w:val="18"/>
        </w:rPr>
      </w:pPr>
      <w:r w:rsidRPr="00E3425A">
        <w:rPr>
          <w:b/>
          <w:sz w:val="18"/>
          <w:u w:val="single"/>
        </w:rPr>
        <w:t>Reading for All P</w:t>
      </w:r>
      <w:r w:rsidR="00F72A69" w:rsidRPr="00E3425A">
        <w:rPr>
          <w:b/>
          <w:sz w:val="18"/>
          <w:u w:val="single"/>
        </w:rPr>
        <w:t>urposes</w:t>
      </w:r>
      <w:r w:rsidR="00F5696C" w:rsidRPr="00E3425A">
        <w:rPr>
          <w:sz w:val="18"/>
        </w:rPr>
        <w:t xml:space="preserve">: </w:t>
      </w:r>
      <w:r w:rsidR="00BD7778" w:rsidRPr="00E3425A">
        <w:rPr>
          <w:sz w:val="18"/>
        </w:rPr>
        <w:t>Students d</w:t>
      </w:r>
      <w:r w:rsidR="00F72A69" w:rsidRPr="00E3425A">
        <w:rPr>
          <w:sz w:val="18"/>
        </w:rPr>
        <w:t>emonstrate comprehension of a variety of informational, literary, and persuasive texts.</w:t>
      </w:r>
      <w:r w:rsidR="00D831A9" w:rsidRPr="00E3425A">
        <w:rPr>
          <w:sz w:val="18"/>
        </w:rPr>
        <w:t xml:space="preserve"> </w:t>
      </w:r>
    </w:p>
    <w:p w:rsidR="00F5696C" w:rsidRDefault="009C04B4" w:rsidP="00F5696C">
      <w:pPr>
        <w:contextualSpacing/>
        <w:rPr>
          <w:sz w:val="18"/>
        </w:rPr>
      </w:pPr>
      <w:r w:rsidRPr="00E3425A">
        <w:rPr>
          <w:b/>
          <w:sz w:val="18"/>
          <w:u w:val="single"/>
        </w:rPr>
        <w:t>Writing and C</w:t>
      </w:r>
      <w:r w:rsidR="00F72A69" w:rsidRPr="00E3425A">
        <w:rPr>
          <w:b/>
          <w:sz w:val="18"/>
          <w:u w:val="single"/>
        </w:rPr>
        <w:t>omposition</w:t>
      </w:r>
      <w:r w:rsidR="00F72A69" w:rsidRPr="00E3425A">
        <w:rPr>
          <w:sz w:val="18"/>
        </w:rPr>
        <w:t xml:space="preserve">: Students </w:t>
      </w:r>
      <w:r w:rsidR="00BD7778" w:rsidRPr="00E3425A">
        <w:rPr>
          <w:sz w:val="18"/>
        </w:rPr>
        <w:t xml:space="preserve">write </w:t>
      </w:r>
      <w:r w:rsidR="006B6115" w:rsidRPr="00E3425A">
        <w:rPr>
          <w:sz w:val="18"/>
        </w:rPr>
        <w:t xml:space="preserve">with </w:t>
      </w:r>
      <w:r w:rsidR="00BD7778" w:rsidRPr="00E3425A">
        <w:rPr>
          <w:sz w:val="18"/>
        </w:rPr>
        <w:t xml:space="preserve">a clear focus, coherent organization, sufficient elaboration, and detail; students </w:t>
      </w:r>
      <w:r w:rsidR="00F72A69" w:rsidRPr="00E3425A">
        <w:rPr>
          <w:sz w:val="18"/>
        </w:rPr>
        <w:t>can</w:t>
      </w:r>
      <w:r w:rsidR="00D831A9" w:rsidRPr="00E3425A">
        <w:rPr>
          <w:sz w:val="18"/>
        </w:rPr>
        <w:t xml:space="preserve"> apply </w:t>
      </w:r>
      <w:proofErr w:type="gramStart"/>
      <w:r w:rsidR="00D831A9" w:rsidRPr="00E3425A">
        <w:rPr>
          <w:sz w:val="18"/>
        </w:rPr>
        <w:t>standard</w:t>
      </w:r>
      <w:proofErr w:type="gramEnd"/>
      <w:r w:rsidR="00D831A9" w:rsidRPr="00E3425A">
        <w:rPr>
          <w:sz w:val="18"/>
        </w:rPr>
        <w:t xml:space="preserve"> English conventions to effectively communicate with written language</w:t>
      </w:r>
      <w:r w:rsidR="00010230" w:rsidRPr="00E3425A">
        <w:rPr>
          <w:sz w:val="18"/>
        </w:rPr>
        <w:t>.</w:t>
      </w:r>
    </w:p>
    <w:p w:rsidR="00E3425A" w:rsidRPr="00E3425A" w:rsidRDefault="00E3425A" w:rsidP="00F5696C">
      <w:pPr>
        <w:contextualSpacing/>
        <w:rPr>
          <w:sz w:val="18"/>
        </w:rPr>
      </w:pPr>
      <w:r w:rsidRPr="00E3425A">
        <w:rPr>
          <w:b/>
          <w:sz w:val="18"/>
          <w:u w:val="single"/>
        </w:rPr>
        <w:t>Research and Reasoning</w:t>
      </w:r>
      <w:r>
        <w:rPr>
          <w:sz w:val="18"/>
        </w:rPr>
        <w:t>:  Students demonstrate effective problem-solving strategies.</w:t>
      </w:r>
    </w:p>
    <w:p w:rsidR="00F5696C" w:rsidRPr="00E3425A" w:rsidRDefault="00F5696C" w:rsidP="00F5696C">
      <w:pPr>
        <w:contextualSpacing/>
        <w:rPr>
          <w:sz w:val="6"/>
        </w:rPr>
      </w:pPr>
      <w:r w:rsidRPr="00E3425A">
        <w:rPr>
          <w:sz w:val="18"/>
        </w:rPr>
        <w:t xml:space="preserve"> </w:t>
      </w: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2160"/>
        <w:gridCol w:w="2070"/>
        <w:gridCol w:w="1980"/>
        <w:gridCol w:w="1800"/>
      </w:tblGrid>
      <w:tr w:rsidR="00794497" w:rsidRPr="009C04B4" w:rsidTr="00E3425A">
        <w:trPr>
          <w:jc w:val="center"/>
        </w:trPr>
        <w:tc>
          <w:tcPr>
            <w:tcW w:w="2970" w:type="dxa"/>
            <w:tcBorders>
              <w:top w:val="single" w:sz="4" w:space="0" w:color="auto"/>
              <w:left w:val="single" w:sz="4" w:space="0" w:color="auto"/>
              <w:bottom w:val="single" w:sz="4" w:space="0" w:color="auto"/>
              <w:right w:val="single" w:sz="4" w:space="0" w:color="auto"/>
            </w:tcBorders>
          </w:tcPr>
          <w:p w:rsidR="00794497" w:rsidRPr="00C6078C" w:rsidRDefault="00794497" w:rsidP="00D75CD5">
            <w:pPr>
              <w:contextualSpacing/>
              <w:jc w:val="center"/>
              <w:rPr>
                <w:b/>
                <w:sz w:val="18"/>
                <w:szCs w:val="18"/>
              </w:rPr>
            </w:pPr>
            <w:bookmarkStart w:id="0" w:name="_GoBack"/>
            <w:bookmarkEnd w:id="0"/>
            <w:r w:rsidRPr="00C6078C">
              <w:rPr>
                <w:b/>
                <w:sz w:val="18"/>
                <w:szCs w:val="18"/>
              </w:rPr>
              <w:t>Rubric Category</w:t>
            </w:r>
          </w:p>
        </w:tc>
        <w:tc>
          <w:tcPr>
            <w:tcW w:w="2160" w:type="dxa"/>
            <w:tcBorders>
              <w:top w:val="single" w:sz="4" w:space="0" w:color="auto"/>
              <w:left w:val="single" w:sz="4" w:space="0" w:color="auto"/>
              <w:bottom w:val="single" w:sz="4" w:space="0" w:color="auto"/>
              <w:right w:val="single" w:sz="4" w:space="0" w:color="auto"/>
            </w:tcBorders>
            <w:hideMark/>
          </w:tcPr>
          <w:p w:rsidR="00794497" w:rsidRPr="00C6078C" w:rsidRDefault="00794497" w:rsidP="00D75CD5">
            <w:pPr>
              <w:contextualSpacing/>
              <w:jc w:val="center"/>
              <w:rPr>
                <w:b/>
                <w:sz w:val="18"/>
                <w:szCs w:val="18"/>
              </w:rPr>
            </w:pPr>
            <w:r w:rsidRPr="00C6078C">
              <w:rPr>
                <w:b/>
                <w:sz w:val="18"/>
                <w:szCs w:val="18"/>
              </w:rPr>
              <w:t>Exceeds Standards</w:t>
            </w:r>
            <w:r w:rsidR="001937B3" w:rsidRPr="00C6078C">
              <w:rPr>
                <w:b/>
                <w:sz w:val="18"/>
                <w:szCs w:val="18"/>
              </w:rPr>
              <w:t xml:space="preserve"> (4)</w:t>
            </w:r>
          </w:p>
        </w:tc>
        <w:tc>
          <w:tcPr>
            <w:tcW w:w="2070" w:type="dxa"/>
            <w:tcBorders>
              <w:top w:val="single" w:sz="4" w:space="0" w:color="auto"/>
              <w:left w:val="single" w:sz="4" w:space="0" w:color="auto"/>
              <w:bottom w:val="single" w:sz="4" w:space="0" w:color="auto"/>
              <w:right w:val="single" w:sz="4" w:space="0" w:color="auto"/>
            </w:tcBorders>
            <w:hideMark/>
          </w:tcPr>
          <w:p w:rsidR="00794497" w:rsidRPr="00C6078C" w:rsidRDefault="00794497" w:rsidP="00D75CD5">
            <w:pPr>
              <w:contextualSpacing/>
              <w:jc w:val="center"/>
              <w:rPr>
                <w:b/>
                <w:sz w:val="18"/>
                <w:szCs w:val="18"/>
              </w:rPr>
            </w:pPr>
            <w:r w:rsidRPr="00C6078C">
              <w:rPr>
                <w:b/>
                <w:sz w:val="18"/>
                <w:szCs w:val="18"/>
              </w:rPr>
              <w:t>Meets Standard</w:t>
            </w:r>
            <w:r w:rsidR="00572C82" w:rsidRPr="00C6078C">
              <w:rPr>
                <w:b/>
                <w:sz w:val="18"/>
                <w:szCs w:val="18"/>
              </w:rPr>
              <w:t>s</w:t>
            </w:r>
            <w:r w:rsidR="001937B3" w:rsidRPr="00C6078C">
              <w:rPr>
                <w:b/>
                <w:sz w:val="18"/>
                <w:szCs w:val="18"/>
              </w:rPr>
              <w:t xml:space="preserve"> (3)</w:t>
            </w:r>
          </w:p>
        </w:tc>
        <w:tc>
          <w:tcPr>
            <w:tcW w:w="1980" w:type="dxa"/>
            <w:tcBorders>
              <w:top w:val="single" w:sz="4" w:space="0" w:color="auto"/>
              <w:left w:val="single" w:sz="4" w:space="0" w:color="auto"/>
              <w:bottom w:val="single" w:sz="4" w:space="0" w:color="auto"/>
              <w:right w:val="single" w:sz="4" w:space="0" w:color="auto"/>
            </w:tcBorders>
          </w:tcPr>
          <w:p w:rsidR="00794497" w:rsidRPr="00C6078C" w:rsidRDefault="00794497" w:rsidP="00D75CD5">
            <w:pPr>
              <w:contextualSpacing/>
              <w:jc w:val="center"/>
              <w:rPr>
                <w:b/>
                <w:sz w:val="18"/>
                <w:szCs w:val="18"/>
              </w:rPr>
            </w:pPr>
            <w:r w:rsidRPr="00C6078C">
              <w:rPr>
                <w:b/>
                <w:sz w:val="18"/>
                <w:szCs w:val="18"/>
              </w:rPr>
              <w:t>Approaching Standards</w:t>
            </w:r>
            <w:r w:rsidR="001937B3" w:rsidRPr="00C6078C">
              <w:rPr>
                <w:b/>
                <w:sz w:val="18"/>
                <w:szCs w:val="18"/>
              </w:rPr>
              <w:t xml:space="preserve"> (2)</w:t>
            </w:r>
          </w:p>
        </w:tc>
        <w:tc>
          <w:tcPr>
            <w:tcW w:w="1800" w:type="dxa"/>
            <w:tcBorders>
              <w:top w:val="single" w:sz="4" w:space="0" w:color="auto"/>
              <w:left w:val="single" w:sz="4" w:space="0" w:color="auto"/>
              <w:bottom w:val="single" w:sz="4" w:space="0" w:color="auto"/>
              <w:right w:val="single" w:sz="4" w:space="0" w:color="auto"/>
            </w:tcBorders>
            <w:hideMark/>
          </w:tcPr>
          <w:p w:rsidR="00794497" w:rsidRPr="00C6078C" w:rsidRDefault="00E3425A" w:rsidP="00D75CD5">
            <w:pPr>
              <w:contextualSpacing/>
              <w:jc w:val="center"/>
              <w:rPr>
                <w:b/>
                <w:sz w:val="18"/>
                <w:szCs w:val="18"/>
              </w:rPr>
            </w:pPr>
            <w:r>
              <w:rPr>
                <w:b/>
                <w:sz w:val="18"/>
                <w:szCs w:val="18"/>
              </w:rPr>
              <w:t xml:space="preserve">Does Not Meet </w:t>
            </w:r>
            <w:r w:rsidR="00794497" w:rsidRPr="00C6078C">
              <w:rPr>
                <w:b/>
                <w:sz w:val="18"/>
                <w:szCs w:val="18"/>
              </w:rPr>
              <w:t>Standards</w:t>
            </w:r>
            <w:r w:rsidR="001937B3" w:rsidRPr="00C6078C">
              <w:rPr>
                <w:b/>
                <w:sz w:val="18"/>
                <w:szCs w:val="18"/>
              </w:rPr>
              <w:t xml:space="preserve"> (1)</w:t>
            </w:r>
          </w:p>
        </w:tc>
      </w:tr>
      <w:tr w:rsidR="005E57E3" w:rsidRPr="009C04B4" w:rsidTr="00E3425A">
        <w:trPr>
          <w:jc w:val="center"/>
        </w:trPr>
        <w:tc>
          <w:tcPr>
            <w:tcW w:w="2970" w:type="dxa"/>
            <w:tcBorders>
              <w:top w:val="single" w:sz="4" w:space="0" w:color="auto"/>
              <w:left w:val="single" w:sz="4" w:space="0" w:color="auto"/>
              <w:bottom w:val="single" w:sz="4" w:space="0" w:color="auto"/>
              <w:right w:val="single" w:sz="4" w:space="0" w:color="auto"/>
            </w:tcBorders>
            <w:hideMark/>
          </w:tcPr>
          <w:p w:rsidR="00D75CD5" w:rsidRPr="00C6078C" w:rsidRDefault="00D75CD5" w:rsidP="00BD7778">
            <w:pPr>
              <w:rPr>
                <w:sz w:val="18"/>
                <w:szCs w:val="18"/>
              </w:rPr>
            </w:pPr>
            <w:r w:rsidRPr="00C6078C">
              <w:rPr>
                <w:color w:val="3B3B3A"/>
                <w:sz w:val="18"/>
                <w:szCs w:val="18"/>
                <w:shd w:val="clear" w:color="auto" w:fill="FFFFFF"/>
              </w:rPr>
              <w:t xml:space="preserve">Determine a </w:t>
            </w:r>
            <w:r w:rsidRPr="00C6078C">
              <w:rPr>
                <w:b/>
                <w:color w:val="3B3B3A"/>
                <w:sz w:val="18"/>
                <w:szCs w:val="18"/>
                <w:shd w:val="clear" w:color="auto" w:fill="FFFFFF"/>
              </w:rPr>
              <w:t>theme or central idea of a text</w:t>
            </w:r>
            <w:r w:rsidRPr="00C6078C">
              <w:rPr>
                <w:color w:val="3B3B3A"/>
                <w:sz w:val="18"/>
                <w:szCs w:val="18"/>
                <w:shd w:val="clear" w:color="auto" w:fill="FFFFFF"/>
              </w:rPr>
              <w:t xml:space="preserve"> and </w:t>
            </w:r>
            <w:r w:rsidRPr="00C6078C">
              <w:rPr>
                <w:b/>
                <w:color w:val="3B3B3A"/>
                <w:sz w:val="18"/>
                <w:szCs w:val="18"/>
                <w:shd w:val="clear" w:color="auto" w:fill="FFFFFF"/>
              </w:rPr>
              <w:t>analyze in detail its development over the course of the text</w:t>
            </w:r>
            <w:r w:rsidRPr="00C6078C">
              <w:rPr>
                <w:color w:val="3B3B3A"/>
                <w:sz w:val="18"/>
                <w:szCs w:val="18"/>
                <w:shd w:val="clear" w:color="auto" w:fill="FFFFFF"/>
              </w:rPr>
              <w:t xml:space="preserve">, including </w:t>
            </w:r>
            <w:r w:rsidRPr="00C6078C">
              <w:rPr>
                <w:b/>
                <w:color w:val="3B3B3A"/>
                <w:sz w:val="18"/>
                <w:szCs w:val="18"/>
                <w:shd w:val="clear" w:color="auto" w:fill="FFFFFF"/>
              </w:rPr>
              <w:t>how it emerges and is shaped and refined by specific details</w:t>
            </w:r>
            <w:r w:rsidRPr="00C6078C">
              <w:rPr>
                <w:color w:val="3B3B3A"/>
                <w:sz w:val="18"/>
                <w:szCs w:val="18"/>
                <w:shd w:val="clear" w:color="auto" w:fill="FFFFFF"/>
              </w:rPr>
              <w:t xml:space="preserve">; provide an </w:t>
            </w:r>
            <w:r w:rsidRPr="00C6078C">
              <w:rPr>
                <w:b/>
                <w:color w:val="3B3B3A"/>
                <w:sz w:val="18"/>
                <w:szCs w:val="18"/>
                <w:shd w:val="clear" w:color="auto" w:fill="FFFFFF"/>
              </w:rPr>
              <w:t>objective summary</w:t>
            </w:r>
            <w:r w:rsidRPr="00C6078C">
              <w:rPr>
                <w:color w:val="3B3B3A"/>
                <w:sz w:val="18"/>
                <w:szCs w:val="18"/>
                <w:shd w:val="clear" w:color="auto" w:fill="FFFFFF"/>
              </w:rPr>
              <w:t xml:space="preserve"> of the text.</w:t>
            </w:r>
          </w:p>
          <w:p w:rsidR="005E57E3" w:rsidRPr="00C6078C" w:rsidRDefault="00D75CD5" w:rsidP="00BD7778">
            <w:pPr>
              <w:rPr>
                <w:sz w:val="18"/>
                <w:szCs w:val="18"/>
              </w:rPr>
            </w:pPr>
            <w:r w:rsidRPr="00C6078C">
              <w:rPr>
                <w:sz w:val="18"/>
                <w:szCs w:val="18"/>
              </w:rPr>
              <w:t>(CCSS: RL. 9-10</w:t>
            </w:r>
            <w:r w:rsidR="005E57E3" w:rsidRPr="00C6078C">
              <w:rPr>
                <w:sz w:val="18"/>
                <w:szCs w:val="18"/>
              </w:rPr>
              <w:t>.2)</w:t>
            </w:r>
          </w:p>
          <w:p w:rsidR="00275639" w:rsidRPr="00C6078C" w:rsidRDefault="00275639" w:rsidP="00BD7778">
            <w:pPr>
              <w:rPr>
                <w:sz w:val="18"/>
                <w:szCs w:val="18"/>
              </w:rPr>
            </w:pPr>
          </w:p>
          <w:p w:rsidR="00275639" w:rsidRPr="00C6078C" w:rsidRDefault="00D75CD5" w:rsidP="00275639">
            <w:pPr>
              <w:shd w:val="clear" w:color="auto" w:fill="FFFFFF"/>
              <w:rPr>
                <w:rFonts w:ascii="Arial" w:hAnsi="Arial" w:cs="Arial"/>
                <w:color w:val="000000"/>
                <w:sz w:val="18"/>
                <w:szCs w:val="18"/>
              </w:rPr>
            </w:pPr>
            <w:r w:rsidRPr="00C6078C">
              <w:rPr>
                <w:color w:val="3B3B3A"/>
                <w:sz w:val="18"/>
                <w:szCs w:val="18"/>
                <w:shd w:val="clear" w:color="auto" w:fill="FFFFFF"/>
              </w:rPr>
              <w:t xml:space="preserve">Analyze </w:t>
            </w:r>
            <w:r w:rsidRPr="00C6078C">
              <w:rPr>
                <w:b/>
                <w:color w:val="3B3B3A"/>
                <w:sz w:val="18"/>
                <w:szCs w:val="18"/>
                <w:shd w:val="clear" w:color="auto" w:fill="FFFFFF"/>
              </w:rPr>
              <w:t>how an author’s choices</w:t>
            </w:r>
            <w:r w:rsidRPr="00C6078C">
              <w:rPr>
                <w:color w:val="3B3B3A"/>
                <w:sz w:val="18"/>
                <w:szCs w:val="18"/>
                <w:shd w:val="clear" w:color="auto" w:fill="FFFFFF"/>
              </w:rPr>
              <w:t xml:space="preserve"> concerning how to structure a text, order events within it (e.g., parallel plots), and manipulate time (e.g., pacing, flashbacks) create such effects a</w:t>
            </w:r>
            <w:r w:rsidR="00275639" w:rsidRPr="00C6078C">
              <w:rPr>
                <w:color w:val="3B3B3A"/>
                <w:sz w:val="18"/>
                <w:szCs w:val="18"/>
                <w:shd w:val="clear" w:color="auto" w:fill="FFFFFF"/>
              </w:rPr>
              <w:t xml:space="preserve">s mystery, tension, or surprise; </w:t>
            </w:r>
            <w:r w:rsidR="00275639" w:rsidRPr="00C6078C">
              <w:rPr>
                <w:color w:val="000000"/>
                <w:sz w:val="18"/>
                <w:szCs w:val="18"/>
              </w:rPr>
              <w:t>use literary terms to describe and analyze selections</w:t>
            </w:r>
            <w:r w:rsidR="00275639" w:rsidRPr="00C6078C">
              <w:rPr>
                <w:rFonts w:ascii="Arial" w:hAnsi="Arial" w:cs="Arial"/>
                <w:color w:val="000000"/>
                <w:sz w:val="18"/>
                <w:szCs w:val="18"/>
              </w:rPr>
              <w:t>.</w:t>
            </w:r>
          </w:p>
          <w:p w:rsidR="005E57E3" w:rsidRPr="00C6078C" w:rsidRDefault="0089133A" w:rsidP="00275639">
            <w:pPr>
              <w:shd w:val="clear" w:color="auto" w:fill="FFFFFF"/>
              <w:rPr>
                <w:rFonts w:ascii="Arial" w:hAnsi="Arial" w:cs="Arial"/>
                <w:color w:val="000000"/>
                <w:sz w:val="18"/>
                <w:szCs w:val="18"/>
              </w:rPr>
            </w:pPr>
            <w:r w:rsidRPr="00C6078C">
              <w:rPr>
                <w:sz w:val="18"/>
                <w:szCs w:val="18"/>
              </w:rPr>
              <w:t>(</w:t>
            </w:r>
            <w:r w:rsidR="00D75CD5" w:rsidRPr="00C6078C">
              <w:rPr>
                <w:sz w:val="18"/>
                <w:szCs w:val="18"/>
              </w:rPr>
              <w:t>CCSS: RL. 9-10.5</w:t>
            </w:r>
            <w:r w:rsidR="005E57E3" w:rsidRPr="00C6078C">
              <w:rPr>
                <w:sz w:val="18"/>
                <w:szCs w:val="18"/>
              </w:rPr>
              <w:t>)</w:t>
            </w:r>
          </w:p>
        </w:tc>
        <w:tc>
          <w:tcPr>
            <w:tcW w:w="2160" w:type="dxa"/>
            <w:tcBorders>
              <w:top w:val="single" w:sz="4" w:space="0" w:color="auto"/>
              <w:left w:val="single" w:sz="4" w:space="0" w:color="auto"/>
              <w:bottom w:val="single" w:sz="4" w:space="0" w:color="auto"/>
              <w:right w:val="single" w:sz="4" w:space="0" w:color="auto"/>
            </w:tcBorders>
          </w:tcPr>
          <w:p w:rsidR="005E57E3" w:rsidRPr="00C6078C" w:rsidRDefault="005E57E3" w:rsidP="00BD7778">
            <w:pPr>
              <w:rPr>
                <w:sz w:val="18"/>
                <w:szCs w:val="18"/>
              </w:rPr>
            </w:pPr>
            <w:r w:rsidRPr="00C6078C">
              <w:rPr>
                <w:sz w:val="18"/>
                <w:szCs w:val="18"/>
              </w:rPr>
              <w:t xml:space="preserve">Student has a sophisticated and </w:t>
            </w:r>
            <w:r w:rsidR="0089133A" w:rsidRPr="00C6078C">
              <w:rPr>
                <w:sz w:val="18"/>
                <w:szCs w:val="18"/>
              </w:rPr>
              <w:t>accu</w:t>
            </w:r>
            <w:r w:rsidR="0035439D" w:rsidRPr="00C6078C">
              <w:rPr>
                <w:sz w:val="18"/>
                <w:szCs w:val="18"/>
              </w:rPr>
              <w:t>rate understanding of the theme or central idea</w:t>
            </w:r>
            <w:r w:rsidR="0089133A" w:rsidRPr="00C6078C">
              <w:rPr>
                <w:sz w:val="18"/>
                <w:szCs w:val="18"/>
              </w:rPr>
              <w:t xml:space="preserve"> of the text</w:t>
            </w:r>
            <w:r w:rsidRPr="00C6078C">
              <w:rPr>
                <w:sz w:val="18"/>
                <w:szCs w:val="18"/>
              </w:rPr>
              <w:t>.</w:t>
            </w:r>
          </w:p>
          <w:p w:rsidR="005E57E3" w:rsidRPr="00C6078C" w:rsidRDefault="005E57E3" w:rsidP="00BD7778">
            <w:pPr>
              <w:rPr>
                <w:sz w:val="18"/>
                <w:szCs w:val="18"/>
              </w:rPr>
            </w:pPr>
          </w:p>
          <w:p w:rsidR="00BD7778" w:rsidRPr="00C6078C" w:rsidRDefault="00BD7778" w:rsidP="00BD7778">
            <w:pPr>
              <w:rPr>
                <w:sz w:val="18"/>
                <w:szCs w:val="18"/>
              </w:rPr>
            </w:pPr>
          </w:p>
          <w:p w:rsidR="00BD7778" w:rsidRPr="00C6078C" w:rsidRDefault="00BD7778" w:rsidP="00BD7778">
            <w:pPr>
              <w:rPr>
                <w:sz w:val="18"/>
                <w:szCs w:val="18"/>
              </w:rPr>
            </w:pPr>
          </w:p>
          <w:p w:rsidR="005E57E3" w:rsidRPr="00C6078C" w:rsidRDefault="0089133A" w:rsidP="00275639">
            <w:pPr>
              <w:rPr>
                <w:sz w:val="18"/>
                <w:szCs w:val="18"/>
              </w:rPr>
            </w:pPr>
            <w:r w:rsidRPr="00C6078C">
              <w:rPr>
                <w:sz w:val="18"/>
                <w:szCs w:val="18"/>
              </w:rPr>
              <w:t>Student effectively analyzes</w:t>
            </w:r>
            <w:r w:rsidR="005E57E3" w:rsidRPr="00C6078C">
              <w:rPr>
                <w:sz w:val="18"/>
                <w:szCs w:val="18"/>
              </w:rPr>
              <w:t xml:space="preserve"> if the author is successful in </w:t>
            </w:r>
            <w:r w:rsidRPr="00C6078C">
              <w:rPr>
                <w:sz w:val="18"/>
                <w:szCs w:val="18"/>
              </w:rPr>
              <w:t>developing the elements of the genre</w:t>
            </w:r>
            <w:r w:rsidR="00275639" w:rsidRPr="00C6078C">
              <w:rPr>
                <w:sz w:val="18"/>
                <w:szCs w:val="18"/>
              </w:rPr>
              <w:t xml:space="preserve"> as well as correctly identifies use of sophisticated literary elements to strengthen analysis.</w:t>
            </w:r>
          </w:p>
        </w:tc>
        <w:tc>
          <w:tcPr>
            <w:tcW w:w="2070" w:type="dxa"/>
            <w:tcBorders>
              <w:top w:val="single" w:sz="4" w:space="0" w:color="auto"/>
              <w:left w:val="single" w:sz="4" w:space="0" w:color="auto"/>
              <w:bottom w:val="single" w:sz="4" w:space="0" w:color="auto"/>
              <w:right w:val="single" w:sz="4" w:space="0" w:color="auto"/>
            </w:tcBorders>
          </w:tcPr>
          <w:p w:rsidR="005E57E3" w:rsidRPr="00C6078C" w:rsidRDefault="005E57E3" w:rsidP="00BD7778">
            <w:pPr>
              <w:rPr>
                <w:sz w:val="18"/>
                <w:szCs w:val="18"/>
              </w:rPr>
            </w:pPr>
            <w:r w:rsidRPr="00C6078C">
              <w:rPr>
                <w:sz w:val="18"/>
                <w:szCs w:val="18"/>
              </w:rPr>
              <w:t>Student has an accurate unde</w:t>
            </w:r>
            <w:r w:rsidR="00D75CD5" w:rsidRPr="00C6078C">
              <w:rPr>
                <w:sz w:val="18"/>
                <w:szCs w:val="18"/>
              </w:rPr>
              <w:t>rstanding of the theme</w:t>
            </w:r>
            <w:r w:rsidR="0089133A" w:rsidRPr="00C6078C">
              <w:rPr>
                <w:sz w:val="18"/>
                <w:szCs w:val="18"/>
              </w:rPr>
              <w:t xml:space="preserve"> or centr</w:t>
            </w:r>
            <w:r w:rsidR="00D75CD5" w:rsidRPr="00C6078C">
              <w:rPr>
                <w:sz w:val="18"/>
                <w:szCs w:val="18"/>
              </w:rPr>
              <w:t>al idea</w:t>
            </w:r>
            <w:r w:rsidR="0089133A" w:rsidRPr="00C6078C">
              <w:rPr>
                <w:sz w:val="18"/>
                <w:szCs w:val="18"/>
              </w:rPr>
              <w:t xml:space="preserve"> of the text</w:t>
            </w:r>
            <w:r w:rsidR="00D75CD5" w:rsidRPr="00C6078C">
              <w:rPr>
                <w:sz w:val="18"/>
                <w:szCs w:val="18"/>
              </w:rPr>
              <w:t>.</w:t>
            </w:r>
          </w:p>
          <w:p w:rsidR="005E57E3" w:rsidRPr="00C6078C" w:rsidRDefault="005E57E3" w:rsidP="00BD7778">
            <w:pPr>
              <w:rPr>
                <w:sz w:val="18"/>
                <w:szCs w:val="18"/>
              </w:rPr>
            </w:pPr>
          </w:p>
          <w:p w:rsidR="005E57E3" w:rsidRPr="00C6078C" w:rsidRDefault="005E57E3" w:rsidP="00BD7778">
            <w:pPr>
              <w:rPr>
                <w:sz w:val="18"/>
                <w:szCs w:val="18"/>
              </w:rPr>
            </w:pPr>
          </w:p>
          <w:p w:rsidR="00BD7778" w:rsidRPr="00C6078C" w:rsidRDefault="00BD7778" w:rsidP="00BD7778">
            <w:pPr>
              <w:rPr>
                <w:sz w:val="18"/>
                <w:szCs w:val="18"/>
              </w:rPr>
            </w:pPr>
          </w:p>
          <w:p w:rsidR="00BD7778" w:rsidRPr="00C6078C" w:rsidRDefault="00BD7778" w:rsidP="00BD7778">
            <w:pPr>
              <w:rPr>
                <w:sz w:val="18"/>
                <w:szCs w:val="18"/>
              </w:rPr>
            </w:pPr>
          </w:p>
          <w:p w:rsidR="00C6078C" w:rsidRDefault="00C6078C" w:rsidP="00275639">
            <w:pPr>
              <w:rPr>
                <w:sz w:val="18"/>
                <w:szCs w:val="18"/>
              </w:rPr>
            </w:pPr>
          </w:p>
          <w:p w:rsidR="00C6078C" w:rsidRDefault="00C6078C" w:rsidP="00275639">
            <w:pPr>
              <w:rPr>
                <w:sz w:val="18"/>
                <w:szCs w:val="18"/>
              </w:rPr>
            </w:pPr>
          </w:p>
          <w:p w:rsidR="005E57E3" w:rsidRPr="00C6078C" w:rsidRDefault="005E57E3" w:rsidP="00275639">
            <w:pPr>
              <w:rPr>
                <w:sz w:val="18"/>
                <w:szCs w:val="18"/>
              </w:rPr>
            </w:pPr>
            <w:r w:rsidRPr="00C6078C">
              <w:rPr>
                <w:sz w:val="18"/>
                <w:szCs w:val="18"/>
              </w:rPr>
              <w:t xml:space="preserve">Student </w:t>
            </w:r>
            <w:r w:rsidR="0089133A" w:rsidRPr="00C6078C">
              <w:rPr>
                <w:sz w:val="18"/>
                <w:szCs w:val="18"/>
              </w:rPr>
              <w:t>analyzes if the author is successful in developing the elements of the genre</w:t>
            </w:r>
            <w:r w:rsidR="00275639" w:rsidRPr="00C6078C">
              <w:rPr>
                <w:sz w:val="18"/>
                <w:szCs w:val="18"/>
              </w:rPr>
              <w:t xml:space="preserve"> as well as correctly identifies use of literary elements to strengthen analysis.</w:t>
            </w:r>
          </w:p>
        </w:tc>
        <w:tc>
          <w:tcPr>
            <w:tcW w:w="1980" w:type="dxa"/>
            <w:tcBorders>
              <w:top w:val="single" w:sz="4" w:space="0" w:color="auto"/>
              <w:left w:val="single" w:sz="4" w:space="0" w:color="auto"/>
              <w:bottom w:val="single" w:sz="4" w:space="0" w:color="auto"/>
              <w:right w:val="single" w:sz="4" w:space="0" w:color="auto"/>
            </w:tcBorders>
          </w:tcPr>
          <w:p w:rsidR="005E57E3" w:rsidRPr="00C6078C" w:rsidRDefault="005E57E3" w:rsidP="00BD7778">
            <w:pPr>
              <w:rPr>
                <w:sz w:val="18"/>
                <w:szCs w:val="18"/>
              </w:rPr>
            </w:pPr>
            <w:r w:rsidRPr="00C6078C">
              <w:rPr>
                <w:sz w:val="18"/>
                <w:szCs w:val="18"/>
              </w:rPr>
              <w:t xml:space="preserve">Student has an </w:t>
            </w:r>
            <w:r w:rsidR="0089133A" w:rsidRPr="00C6078C">
              <w:rPr>
                <w:sz w:val="18"/>
                <w:szCs w:val="18"/>
              </w:rPr>
              <w:t xml:space="preserve">incomplete </w:t>
            </w:r>
            <w:r w:rsidR="0035439D" w:rsidRPr="00C6078C">
              <w:rPr>
                <w:sz w:val="18"/>
                <w:szCs w:val="18"/>
              </w:rPr>
              <w:t>understanding of the theme or central idea</w:t>
            </w:r>
            <w:r w:rsidR="0089133A" w:rsidRPr="00C6078C">
              <w:rPr>
                <w:sz w:val="18"/>
                <w:szCs w:val="18"/>
              </w:rPr>
              <w:t xml:space="preserve"> of the text</w:t>
            </w:r>
            <w:r w:rsidR="00D75CD5" w:rsidRPr="00C6078C">
              <w:rPr>
                <w:sz w:val="18"/>
                <w:szCs w:val="18"/>
              </w:rPr>
              <w:t>.</w:t>
            </w:r>
          </w:p>
          <w:p w:rsidR="005E57E3" w:rsidRPr="00C6078C" w:rsidRDefault="005E57E3" w:rsidP="00BD7778">
            <w:pPr>
              <w:rPr>
                <w:sz w:val="18"/>
                <w:szCs w:val="18"/>
              </w:rPr>
            </w:pPr>
          </w:p>
          <w:p w:rsidR="0035439D" w:rsidRPr="00C6078C" w:rsidRDefault="0035439D" w:rsidP="00BD7778">
            <w:pPr>
              <w:rPr>
                <w:sz w:val="18"/>
                <w:szCs w:val="18"/>
              </w:rPr>
            </w:pPr>
          </w:p>
          <w:p w:rsidR="005E57E3" w:rsidRPr="00C6078C" w:rsidRDefault="005E57E3" w:rsidP="00BD7778">
            <w:pPr>
              <w:rPr>
                <w:sz w:val="18"/>
                <w:szCs w:val="18"/>
              </w:rPr>
            </w:pPr>
          </w:p>
          <w:p w:rsidR="00BD7778" w:rsidRPr="00C6078C" w:rsidRDefault="00BD7778" w:rsidP="00BD7778">
            <w:pPr>
              <w:rPr>
                <w:sz w:val="18"/>
                <w:szCs w:val="18"/>
              </w:rPr>
            </w:pPr>
          </w:p>
          <w:p w:rsidR="005E57E3" w:rsidRPr="00C6078C" w:rsidRDefault="005E57E3" w:rsidP="00275639">
            <w:pPr>
              <w:rPr>
                <w:sz w:val="18"/>
                <w:szCs w:val="18"/>
              </w:rPr>
            </w:pPr>
            <w:r w:rsidRPr="00C6078C">
              <w:rPr>
                <w:sz w:val="18"/>
                <w:szCs w:val="18"/>
              </w:rPr>
              <w:t xml:space="preserve">Student inaccurately </w:t>
            </w:r>
            <w:r w:rsidR="0089133A" w:rsidRPr="00C6078C">
              <w:rPr>
                <w:sz w:val="18"/>
                <w:szCs w:val="18"/>
              </w:rPr>
              <w:t>analyzes if the author is successful in developing the elements of the genre</w:t>
            </w:r>
            <w:r w:rsidR="00275639" w:rsidRPr="00C6078C">
              <w:rPr>
                <w:sz w:val="18"/>
                <w:szCs w:val="18"/>
              </w:rPr>
              <w:t>. Literary elements are identified, but there is no explanation as to how those are used in the piece.</w:t>
            </w:r>
          </w:p>
        </w:tc>
        <w:tc>
          <w:tcPr>
            <w:tcW w:w="1800" w:type="dxa"/>
            <w:tcBorders>
              <w:top w:val="single" w:sz="4" w:space="0" w:color="auto"/>
              <w:left w:val="single" w:sz="4" w:space="0" w:color="auto"/>
              <w:bottom w:val="single" w:sz="4" w:space="0" w:color="auto"/>
              <w:right w:val="single" w:sz="4" w:space="0" w:color="auto"/>
            </w:tcBorders>
          </w:tcPr>
          <w:p w:rsidR="005E57E3" w:rsidRPr="00C6078C" w:rsidRDefault="005E57E3" w:rsidP="00BD7778">
            <w:pPr>
              <w:rPr>
                <w:sz w:val="18"/>
                <w:szCs w:val="18"/>
              </w:rPr>
            </w:pPr>
            <w:r w:rsidRPr="00C6078C">
              <w:rPr>
                <w:sz w:val="18"/>
                <w:szCs w:val="18"/>
              </w:rPr>
              <w:t>Student doe</w:t>
            </w:r>
            <w:r w:rsidR="0035439D" w:rsidRPr="00C6078C">
              <w:rPr>
                <w:sz w:val="18"/>
                <w:szCs w:val="18"/>
              </w:rPr>
              <w:t>s not understand the theme or central idea</w:t>
            </w:r>
            <w:r w:rsidR="0089133A" w:rsidRPr="00C6078C">
              <w:rPr>
                <w:sz w:val="18"/>
                <w:szCs w:val="18"/>
              </w:rPr>
              <w:t xml:space="preserve"> of the text</w:t>
            </w:r>
            <w:r w:rsidR="00D75CD5" w:rsidRPr="00C6078C">
              <w:rPr>
                <w:sz w:val="18"/>
                <w:szCs w:val="18"/>
              </w:rPr>
              <w:t>.</w:t>
            </w:r>
          </w:p>
          <w:p w:rsidR="005E57E3" w:rsidRPr="00C6078C" w:rsidRDefault="005E57E3" w:rsidP="00BD7778">
            <w:pPr>
              <w:rPr>
                <w:sz w:val="18"/>
                <w:szCs w:val="18"/>
              </w:rPr>
            </w:pPr>
          </w:p>
          <w:p w:rsidR="00BD7778" w:rsidRPr="00C6078C" w:rsidRDefault="00BD7778" w:rsidP="00BD7778">
            <w:pPr>
              <w:rPr>
                <w:sz w:val="18"/>
                <w:szCs w:val="18"/>
              </w:rPr>
            </w:pPr>
          </w:p>
          <w:p w:rsidR="00BD7778" w:rsidRPr="00C6078C" w:rsidRDefault="00BD7778" w:rsidP="00BD7778">
            <w:pPr>
              <w:rPr>
                <w:sz w:val="18"/>
                <w:szCs w:val="18"/>
              </w:rPr>
            </w:pPr>
          </w:p>
          <w:p w:rsidR="0089133A" w:rsidRPr="00C6078C" w:rsidRDefault="0089133A" w:rsidP="00BD7778">
            <w:pPr>
              <w:rPr>
                <w:sz w:val="18"/>
                <w:szCs w:val="18"/>
              </w:rPr>
            </w:pPr>
          </w:p>
          <w:p w:rsidR="00C6078C" w:rsidRDefault="00C6078C" w:rsidP="0089133A">
            <w:pPr>
              <w:rPr>
                <w:sz w:val="18"/>
                <w:szCs w:val="18"/>
              </w:rPr>
            </w:pPr>
          </w:p>
          <w:p w:rsidR="00C6078C" w:rsidRDefault="00C6078C" w:rsidP="0089133A">
            <w:pPr>
              <w:rPr>
                <w:sz w:val="18"/>
                <w:szCs w:val="18"/>
              </w:rPr>
            </w:pPr>
          </w:p>
          <w:p w:rsidR="005E57E3" w:rsidRPr="00C6078C" w:rsidRDefault="005E57E3" w:rsidP="0089133A">
            <w:pPr>
              <w:rPr>
                <w:sz w:val="18"/>
                <w:szCs w:val="18"/>
              </w:rPr>
            </w:pPr>
            <w:r w:rsidRPr="00C6078C">
              <w:rPr>
                <w:sz w:val="18"/>
                <w:szCs w:val="18"/>
              </w:rPr>
              <w:t xml:space="preserve">Student is unable to </w:t>
            </w:r>
            <w:r w:rsidR="0089133A" w:rsidRPr="00C6078C">
              <w:rPr>
                <w:sz w:val="18"/>
                <w:szCs w:val="18"/>
              </w:rPr>
              <w:t>analyze if the author is successful in developing the elements of the genre</w:t>
            </w:r>
            <w:r w:rsidR="00D75CD5" w:rsidRPr="00C6078C">
              <w:rPr>
                <w:sz w:val="18"/>
                <w:szCs w:val="18"/>
              </w:rPr>
              <w:t>.</w:t>
            </w:r>
            <w:r w:rsidR="00275639" w:rsidRPr="00C6078C">
              <w:rPr>
                <w:sz w:val="18"/>
                <w:szCs w:val="18"/>
              </w:rPr>
              <w:t xml:space="preserve"> Literary elements are not identified.</w:t>
            </w:r>
          </w:p>
        </w:tc>
      </w:tr>
      <w:tr w:rsidR="005E57E3" w:rsidRPr="009C04B4" w:rsidTr="00E3425A">
        <w:trPr>
          <w:jc w:val="center"/>
        </w:trPr>
        <w:tc>
          <w:tcPr>
            <w:tcW w:w="2970" w:type="dxa"/>
            <w:tcBorders>
              <w:top w:val="single" w:sz="4" w:space="0" w:color="auto"/>
              <w:left w:val="single" w:sz="4" w:space="0" w:color="auto"/>
              <w:bottom w:val="single" w:sz="4" w:space="0" w:color="auto"/>
              <w:right w:val="single" w:sz="4" w:space="0" w:color="auto"/>
            </w:tcBorders>
            <w:hideMark/>
          </w:tcPr>
          <w:p w:rsidR="00D75CD5" w:rsidRPr="00C6078C" w:rsidRDefault="00D75CD5" w:rsidP="00F5696C">
            <w:pPr>
              <w:pStyle w:val="BodyText2"/>
              <w:rPr>
                <w:rFonts w:ascii="Times New Roman" w:hAnsi="Times New Roman"/>
                <w:sz w:val="18"/>
                <w:szCs w:val="18"/>
              </w:rPr>
            </w:pPr>
            <w:r w:rsidRPr="00C6078C">
              <w:rPr>
                <w:rFonts w:ascii="Times New Roman" w:hAnsi="Times New Roman"/>
                <w:color w:val="3B3B3A"/>
                <w:sz w:val="18"/>
                <w:szCs w:val="18"/>
                <w:shd w:val="clear" w:color="auto" w:fill="FFFFFF"/>
              </w:rPr>
              <w:t>Demonstrate command of the conventions of standard English capitalization, punctuation, and spelling when writing.</w:t>
            </w:r>
          </w:p>
          <w:p w:rsidR="005E57E3" w:rsidRPr="00C6078C" w:rsidRDefault="00D75CD5" w:rsidP="00F5696C">
            <w:pPr>
              <w:pStyle w:val="BodyText2"/>
              <w:rPr>
                <w:rFonts w:ascii="Times New Roman" w:hAnsi="Times New Roman"/>
                <w:sz w:val="18"/>
                <w:szCs w:val="18"/>
              </w:rPr>
            </w:pPr>
            <w:r w:rsidRPr="00C6078C">
              <w:rPr>
                <w:rFonts w:ascii="Times New Roman" w:hAnsi="Times New Roman"/>
                <w:sz w:val="18"/>
                <w:szCs w:val="18"/>
              </w:rPr>
              <w:t>(CCSS: L.9-10</w:t>
            </w:r>
            <w:r w:rsidR="005E57E3" w:rsidRPr="00C6078C">
              <w:rPr>
                <w:rFonts w:ascii="Times New Roman" w:hAnsi="Times New Roman"/>
                <w:sz w:val="18"/>
                <w:szCs w:val="18"/>
              </w:rPr>
              <w:t>.2)</w:t>
            </w:r>
          </w:p>
        </w:tc>
        <w:tc>
          <w:tcPr>
            <w:tcW w:w="2160" w:type="dxa"/>
            <w:tcBorders>
              <w:top w:val="single" w:sz="4" w:space="0" w:color="auto"/>
              <w:left w:val="single" w:sz="4" w:space="0" w:color="auto"/>
              <w:bottom w:val="single" w:sz="4" w:space="0" w:color="auto"/>
              <w:right w:val="single" w:sz="4" w:space="0" w:color="auto"/>
            </w:tcBorders>
          </w:tcPr>
          <w:p w:rsidR="005E57E3" w:rsidRPr="00C6078C" w:rsidRDefault="005E57E3" w:rsidP="00121906">
            <w:pPr>
              <w:pStyle w:val="Default"/>
              <w:rPr>
                <w:rFonts w:ascii="Times New Roman" w:hAnsi="Times New Roman" w:cs="Times New Roman"/>
                <w:sz w:val="18"/>
                <w:szCs w:val="18"/>
              </w:rPr>
            </w:pPr>
            <w:r w:rsidRPr="00C6078C">
              <w:rPr>
                <w:rFonts w:ascii="Times New Roman" w:hAnsi="Times New Roman" w:cs="Times New Roman"/>
                <w:sz w:val="18"/>
                <w:szCs w:val="18"/>
              </w:rPr>
              <w:t>There are no errors in grammar, mechanics or spelling. Use of grammar enhances the flow of the piece.</w:t>
            </w:r>
          </w:p>
          <w:p w:rsidR="005E57E3" w:rsidRPr="00C6078C" w:rsidRDefault="005E57E3" w:rsidP="00121906">
            <w:pPr>
              <w:jc w:val="center"/>
              <w:rPr>
                <w:sz w:val="18"/>
                <w:szCs w:val="18"/>
              </w:rPr>
            </w:pPr>
          </w:p>
        </w:tc>
        <w:tc>
          <w:tcPr>
            <w:tcW w:w="2070" w:type="dxa"/>
            <w:tcBorders>
              <w:top w:val="single" w:sz="4" w:space="0" w:color="auto"/>
              <w:left w:val="single" w:sz="4" w:space="0" w:color="auto"/>
              <w:bottom w:val="single" w:sz="4" w:space="0" w:color="auto"/>
              <w:right w:val="single" w:sz="4" w:space="0" w:color="auto"/>
            </w:tcBorders>
          </w:tcPr>
          <w:p w:rsidR="005E57E3" w:rsidRPr="00C6078C" w:rsidRDefault="005E57E3" w:rsidP="00121906">
            <w:pPr>
              <w:pStyle w:val="Default"/>
              <w:rPr>
                <w:rFonts w:ascii="Times New Roman" w:hAnsi="Times New Roman" w:cs="Times New Roman"/>
                <w:sz w:val="18"/>
                <w:szCs w:val="18"/>
              </w:rPr>
            </w:pPr>
            <w:r w:rsidRPr="00C6078C">
              <w:rPr>
                <w:rFonts w:ascii="Times New Roman" w:hAnsi="Times New Roman" w:cs="Times New Roman"/>
                <w:sz w:val="18"/>
                <w:szCs w:val="18"/>
              </w:rPr>
              <w:t xml:space="preserve">Minimal errors in grammar, mechanics or spelling do not detract from the work. </w:t>
            </w:r>
          </w:p>
          <w:p w:rsidR="005E57E3" w:rsidRPr="00C6078C" w:rsidRDefault="005E57E3" w:rsidP="00121906">
            <w:pPr>
              <w:rPr>
                <w:sz w:val="18"/>
                <w:szCs w:val="18"/>
              </w:rPr>
            </w:pPr>
          </w:p>
        </w:tc>
        <w:tc>
          <w:tcPr>
            <w:tcW w:w="1980" w:type="dxa"/>
            <w:tcBorders>
              <w:top w:val="single" w:sz="4" w:space="0" w:color="auto"/>
              <w:left w:val="single" w:sz="4" w:space="0" w:color="auto"/>
              <w:bottom w:val="single" w:sz="4" w:space="0" w:color="auto"/>
              <w:right w:val="single" w:sz="4" w:space="0" w:color="auto"/>
            </w:tcBorders>
          </w:tcPr>
          <w:p w:rsidR="005E57E3" w:rsidRPr="00C6078C" w:rsidRDefault="005E57E3" w:rsidP="00121906">
            <w:pPr>
              <w:pStyle w:val="Default"/>
              <w:rPr>
                <w:rFonts w:ascii="Times New Roman" w:hAnsi="Times New Roman" w:cs="Times New Roman"/>
                <w:sz w:val="18"/>
                <w:szCs w:val="18"/>
              </w:rPr>
            </w:pPr>
            <w:r w:rsidRPr="00C6078C">
              <w:rPr>
                <w:rFonts w:ascii="Times New Roman" w:hAnsi="Times New Roman" w:cs="Times New Roman"/>
                <w:sz w:val="18"/>
                <w:szCs w:val="18"/>
              </w:rPr>
              <w:t>Errors in grammar, mechanics or spelling detract from the work</w:t>
            </w:r>
            <w:r w:rsidR="00D75CD5" w:rsidRPr="00C6078C">
              <w:rPr>
                <w:rFonts w:ascii="Times New Roman" w:hAnsi="Times New Roman" w:cs="Times New Roman"/>
                <w:sz w:val="18"/>
                <w:szCs w:val="18"/>
              </w:rPr>
              <w:t>.</w:t>
            </w:r>
          </w:p>
        </w:tc>
        <w:tc>
          <w:tcPr>
            <w:tcW w:w="1800" w:type="dxa"/>
            <w:tcBorders>
              <w:top w:val="single" w:sz="4" w:space="0" w:color="auto"/>
              <w:left w:val="single" w:sz="4" w:space="0" w:color="auto"/>
              <w:bottom w:val="single" w:sz="4" w:space="0" w:color="auto"/>
              <w:right w:val="single" w:sz="4" w:space="0" w:color="auto"/>
            </w:tcBorders>
          </w:tcPr>
          <w:p w:rsidR="005E57E3" w:rsidRPr="00C6078C" w:rsidRDefault="005E57E3" w:rsidP="00C6078C">
            <w:pPr>
              <w:pStyle w:val="Default"/>
              <w:rPr>
                <w:rFonts w:ascii="Times New Roman" w:hAnsi="Times New Roman" w:cs="Times New Roman"/>
                <w:sz w:val="18"/>
                <w:szCs w:val="18"/>
              </w:rPr>
            </w:pPr>
            <w:r w:rsidRPr="00C6078C">
              <w:rPr>
                <w:rFonts w:ascii="Times New Roman" w:hAnsi="Times New Roman" w:cs="Times New Roman"/>
                <w:sz w:val="18"/>
                <w:szCs w:val="18"/>
              </w:rPr>
              <w:t xml:space="preserve">There are “no excuse” errors </w:t>
            </w:r>
            <w:r w:rsidRPr="00C6078C">
              <w:rPr>
                <w:rFonts w:ascii="Times New Roman" w:hAnsi="Times New Roman" w:cs="Times New Roman"/>
                <w:b/>
                <w:sz w:val="18"/>
                <w:szCs w:val="18"/>
              </w:rPr>
              <w:t>such as</w:t>
            </w:r>
            <w:r w:rsidRPr="00C6078C">
              <w:rPr>
                <w:rFonts w:ascii="Times New Roman" w:hAnsi="Times New Roman" w:cs="Times New Roman"/>
                <w:sz w:val="18"/>
                <w:szCs w:val="18"/>
              </w:rPr>
              <w:t xml:space="preserve"> misspelling their/they’re/there, you’re/your (or other common homophones), misuse of then/than, or a variety of other offenses. </w:t>
            </w:r>
          </w:p>
        </w:tc>
      </w:tr>
    </w:tbl>
    <w:p w:rsidR="00C6078C" w:rsidRPr="00E3425A" w:rsidRDefault="00C6078C" w:rsidP="00BD5C63">
      <w:pPr>
        <w:spacing w:line="360" w:lineRule="auto"/>
        <w:rPr>
          <w:sz w:val="20"/>
        </w:rPr>
      </w:pPr>
    </w:p>
    <w:tbl>
      <w:tblPr>
        <w:tblW w:w="5096"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1"/>
        <w:gridCol w:w="2187"/>
        <w:gridCol w:w="2092"/>
        <w:gridCol w:w="1921"/>
        <w:gridCol w:w="1866"/>
      </w:tblGrid>
      <w:tr w:rsidR="00C6078C" w:rsidRPr="001F753B" w:rsidTr="00E3425A">
        <w:tc>
          <w:tcPr>
            <w:tcW w:w="132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078C" w:rsidRPr="00C6078C" w:rsidRDefault="00C6078C" w:rsidP="009754B5">
            <w:pPr>
              <w:rPr>
                <w:rFonts w:ascii="Calibri" w:hAnsi="Calibri" w:cs="Calibri"/>
                <w:sz w:val="18"/>
                <w:szCs w:val="18"/>
              </w:rPr>
            </w:pPr>
            <w:r w:rsidRPr="00C6078C">
              <w:rPr>
                <w:rFonts w:ascii="Calibri" w:hAnsi="Calibri" w:cs="Calibri"/>
                <w:sz w:val="18"/>
                <w:szCs w:val="18"/>
              </w:rPr>
              <w:t>Gather information from a variety of sources; analyze and evaluate the quality and relevance of the source; and use it to answer complex questions (Colorado Academic Standards  4)</w:t>
            </w:r>
          </w:p>
          <w:p w:rsidR="00C6078C" w:rsidRPr="00C6078C" w:rsidRDefault="00C6078C" w:rsidP="009754B5">
            <w:pPr>
              <w:rPr>
                <w:rFonts w:ascii="Calibri" w:hAnsi="Calibri" w:cs="Calibri"/>
                <w:sz w:val="18"/>
                <w:szCs w:val="18"/>
              </w:rPr>
            </w:pPr>
          </w:p>
          <w:p w:rsidR="00C6078C" w:rsidRPr="00C6078C" w:rsidRDefault="00C6078C" w:rsidP="009754B5">
            <w:pPr>
              <w:rPr>
                <w:rFonts w:ascii="Calibri" w:hAnsi="Calibri" w:cs="Calibri"/>
                <w:sz w:val="18"/>
                <w:szCs w:val="18"/>
              </w:rPr>
            </w:pPr>
            <w:r w:rsidRPr="00C6078C">
              <w:rPr>
                <w:rFonts w:ascii="Calibri" w:hAnsi="Calibri" w:cs="Calibri"/>
                <w:sz w:val="18"/>
                <w:szCs w:val="18"/>
              </w:rPr>
              <w:t>Examine materials to determine appropriate primary and secondary sources to use for investigating a question, topic, or issue (e.g., library databases, print and electronic encyclopedia and other reference materials, pamphlets, book excerpts, online and print newspaper and magazine articles, letters to an editor, digital forums, oral records, research summaries, scientific and trade journals) (Colorado Academic Standards 4.1.d)</w:t>
            </w:r>
          </w:p>
        </w:tc>
        <w:tc>
          <w:tcPr>
            <w:tcW w:w="99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078C" w:rsidRPr="00C6078C" w:rsidRDefault="00C6078C" w:rsidP="009754B5">
            <w:pPr>
              <w:tabs>
                <w:tab w:val="left" w:pos="220"/>
                <w:tab w:val="left" w:pos="720"/>
              </w:tabs>
              <w:spacing w:after="200"/>
              <w:rPr>
                <w:rFonts w:ascii="Calibri" w:hAnsi="Calibri" w:cs="Calibri"/>
                <w:sz w:val="18"/>
                <w:szCs w:val="18"/>
              </w:rPr>
            </w:pPr>
            <w:r w:rsidRPr="00C6078C">
              <w:rPr>
                <w:rFonts w:ascii="Calibri" w:hAnsi="Calibri" w:cs="Calibri"/>
                <w:sz w:val="18"/>
                <w:szCs w:val="18"/>
              </w:rPr>
              <w:t>Combine multiple, credible sources in order to answer the research question.</w:t>
            </w:r>
          </w:p>
          <w:p w:rsidR="00C6078C" w:rsidRPr="00C6078C" w:rsidRDefault="00C6078C" w:rsidP="009754B5">
            <w:pPr>
              <w:tabs>
                <w:tab w:val="left" w:pos="220"/>
                <w:tab w:val="left" w:pos="720"/>
              </w:tabs>
              <w:spacing w:after="200"/>
              <w:rPr>
                <w:rFonts w:ascii="Calibri" w:eastAsia="Calibri" w:hAnsi="Calibri" w:cs="Calibri"/>
                <w:color w:val="111111"/>
                <w:sz w:val="18"/>
                <w:szCs w:val="18"/>
              </w:rPr>
            </w:pPr>
            <w:r w:rsidRPr="00C6078C">
              <w:rPr>
                <w:rFonts w:ascii="Calibri" w:eastAsia="Calibri" w:hAnsi="Calibri" w:cs="Calibri"/>
                <w:color w:val="111111"/>
                <w:sz w:val="18"/>
                <w:szCs w:val="18"/>
              </w:rPr>
              <w:t>Comprehensively evaluate quality, accuracy, and completeness of information and the bias, credibility, and reliability of the sources.</w:t>
            </w:r>
          </w:p>
          <w:p w:rsidR="00C6078C" w:rsidRPr="00E3425A" w:rsidRDefault="00C6078C" w:rsidP="00E3425A">
            <w:pPr>
              <w:tabs>
                <w:tab w:val="left" w:pos="220"/>
                <w:tab w:val="left" w:pos="720"/>
              </w:tabs>
              <w:spacing w:after="200"/>
              <w:rPr>
                <w:color w:val="FF0000"/>
                <w:sz w:val="18"/>
                <w:szCs w:val="18"/>
              </w:rPr>
            </w:pPr>
            <w:r w:rsidRPr="00C6078C">
              <w:rPr>
                <w:rFonts w:ascii="Calibri" w:eastAsia="Calibri" w:hAnsi="Calibri" w:cs="Calibri"/>
                <w:color w:val="111111"/>
                <w:sz w:val="18"/>
                <w:szCs w:val="18"/>
              </w:rPr>
              <w:t>The writer completely avoids plagiarism through the effective use of quotations and paraphrasing from a wide variety of sources.</w:t>
            </w:r>
          </w:p>
        </w:tc>
        <w:tc>
          <w:tcPr>
            <w:tcW w:w="95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078C" w:rsidRPr="00C6078C" w:rsidRDefault="00C6078C" w:rsidP="009754B5">
            <w:pPr>
              <w:tabs>
                <w:tab w:val="left" w:pos="220"/>
                <w:tab w:val="left" w:pos="720"/>
              </w:tabs>
              <w:spacing w:after="200"/>
              <w:rPr>
                <w:rFonts w:ascii="Calibri" w:hAnsi="Calibri" w:cs="Calibri"/>
                <w:sz w:val="18"/>
                <w:szCs w:val="18"/>
              </w:rPr>
            </w:pPr>
            <w:r w:rsidRPr="00C6078C">
              <w:rPr>
                <w:rFonts w:ascii="Calibri" w:hAnsi="Calibri" w:cs="Calibri"/>
                <w:sz w:val="18"/>
                <w:szCs w:val="18"/>
              </w:rPr>
              <w:t>Combine multiple sources in order to answer the research question.</w:t>
            </w:r>
          </w:p>
          <w:p w:rsidR="00C6078C" w:rsidRPr="00C6078C" w:rsidRDefault="00C6078C" w:rsidP="009754B5">
            <w:pPr>
              <w:tabs>
                <w:tab w:val="left" w:pos="220"/>
                <w:tab w:val="left" w:pos="720"/>
              </w:tabs>
              <w:spacing w:after="200"/>
              <w:rPr>
                <w:rFonts w:ascii="Calibri" w:eastAsia="Calibri" w:hAnsi="Calibri" w:cs="Calibri"/>
                <w:color w:val="111111"/>
                <w:sz w:val="18"/>
                <w:szCs w:val="18"/>
              </w:rPr>
            </w:pPr>
            <w:r w:rsidRPr="00C6078C">
              <w:rPr>
                <w:rFonts w:ascii="Calibri" w:eastAsia="Calibri" w:hAnsi="Calibri" w:cs="Calibri"/>
                <w:color w:val="111111"/>
                <w:sz w:val="18"/>
                <w:szCs w:val="18"/>
              </w:rPr>
              <w:t>Accurately evaluates quality, accuracy, and completeness of information and the bias, credibility, and reliability of the sources.</w:t>
            </w:r>
          </w:p>
          <w:p w:rsidR="00C6078C" w:rsidRPr="00C6078C" w:rsidRDefault="00C6078C" w:rsidP="009754B5">
            <w:pPr>
              <w:tabs>
                <w:tab w:val="left" w:pos="220"/>
                <w:tab w:val="left" w:pos="720"/>
              </w:tabs>
              <w:spacing w:after="200"/>
              <w:rPr>
                <w:rFonts w:ascii="Calibri" w:eastAsia="Calibri" w:hAnsi="Calibri" w:cs="Calibri"/>
                <w:color w:val="111111"/>
                <w:sz w:val="18"/>
                <w:szCs w:val="18"/>
              </w:rPr>
            </w:pPr>
            <w:r w:rsidRPr="00C6078C">
              <w:rPr>
                <w:rFonts w:ascii="Calibri" w:eastAsia="Calibri" w:hAnsi="Calibri" w:cs="Calibri"/>
                <w:color w:val="111111"/>
                <w:sz w:val="18"/>
                <w:szCs w:val="18"/>
              </w:rPr>
              <w:t xml:space="preserve">The writer avoids plagiarism through the use of quotations and paraphrasing from a variety of sources. </w:t>
            </w:r>
          </w:p>
          <w:p w:rsidR="00C6078C" w:rsidRPr="00C6078C" w:rsidRDefault="00C6078C" w:rsidP="009754B5">
            <w:pPr>
              <w:rPr>
                <w:rFonts w:ascii="Calibri" w:eastAsia="Calibri" w:hAnsi="Calibri" w:cs="Calibri"/>
                <w:color w:val="111111"/>
                <w:sz w:val="18"/>
                <w:szCs w:val="18"/>
              </w:rPr>
            </w:pPr>
          </w:p>
        </w:tc>
        <w:tc>
          <w:tcPr>
            <w:tcW w:w="87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C6078C" w:rsidRDefault="00C6078C" w:rsidP="00E3425A">
            <w:pPr>
              <w:tabs>
                <w:tab w:val="left" w:pos="220"/>
                <w:tab w:val="left" w:pos="720"/>
              </w:tabs>
              <w:rPr>
                <w:rFonts w:ascii="Calibri" w:hAnsi="Calibri" w:cs="Calibri"/>
                <w:sz w:val="18"/>
                <w:szCs w:val="18"/>
              </w:rPr>
            </w:pPr>
            <w:r w:rsidRPr="00C6078C">
              <w:rPr>
                <w:rFonts w:ascii="Calibri" w:hAnsi="Calibri" w:cs="Calibri"/>
                <w:sz w:val="18"/>
                <w:szCs w:val="18"/>
              </w:rPr>
              <w:t>Does not use enough sources to answer the research question.</w:t>
            </w:r>
          </w:p>
          <w:p w:rsidR="00E3425A" w:rsidRDefault="00E3425A" w:rsidP="00E3425A">
            <w:pPr>
              <w:tabs>
                <w:tab w:val="left" w:pos="220"/>
                <w:tab w:val="left" w:pos="720"/>
              </w:tabs>
              <w:rPr>
                <w:rFonts w:ascii="Calibri" w:hAnsi="Calibri" w:cs="Calibri"/>
                <w:sz w:val="18"/>
                <w:szCs w:val="18"/>
              </w:rPr>
            </w:pPr>
          </w:p>
          <w:p w:rsidR="00E3425A" w:rsidRPr="00C6078C" w:rsidRDefault="00E3425A" w:rsidP="00E3425A">
            <w:pPr>
              <w:tabs>
                <w:tab w:val="left" w:pos="220"/>
                <w:tab w:val="left" w:pos="720"/>
              </w:tabs>
              <w:rPr>
                <w:rFonts w:ascii="Calibri" w:hAnsi="Calibri" w:cs="Calibri"/>
                <w:sz w:val="18"/>
                <w:szCs w:val="18"/>
              </w:rPr>
            </w:pPr>
          </w:p>
          <w:p w:rsidR="00C6078C" w:rsidRPr="00C6078C" w:rsidRDefault="00C6078C" w:rsidP="00E3425A">
            <w:pPr>
              <w:tabs>
                <w:tab w:val="left" w:pos="220"/>
                <w:tab w:val="left" w:pos="720"/>
              </w:tabs>
              <w:rPr>
                <w:rFonts w:ascii="Calibri" w:eastAsia="Calibri" w:hAnsi="Calibri" w:cs="Calibri"/>
                <w:color w:val="111111"/>
                <w:sz w:val="18"/>
                <w:szCs w:val="18"/>
              </w:rPr>
            </w:pPr>
            <w:r w:rsidRPr="00C6078C">
              <w:rPr>
                <w:rFonts w:ascii="Calibri" w:eastAsia="Calibri" w:hAnsi="Calibri" w:cs="Calibri"/>
                <w:color w:val="111111"/>
                <w:sz w:val="18"/>
                <w:szCs w:val="18"/>
              </w:rPr>
              <w:t>Incompletely evaluates quality, accuracy, and completeness of information and the bias, credibility, and reliability of the sources.</w:t>
            </w:r>
          </w:p>
          <w:p w:rsidR="00C6078C" w:rsidRPr="00C6078C" w:rsidRDefault="00C6078C" w:rsidP="009754B5">
            <w:pPr>
              <w:tabs>
                <w:tab w:val="left" w:pos="220"/>
                <w:tab w:val="left" w:pos="720"/>
              </w:tabs>
              <w:spacing w:after="200"/>
              <w:rPr>
                <w:sz w:val="18"/>
                <w:szCs w:val="18"/>
              </w:rPr>
            </w:pPr>
            <w:r w:rsidRPr="00C6078C">
              <w:rPr>
                <w:rFonts w:ascii="Calibri" w:eastAsia="Calibri" w:hAnsi="Calibri" w:cs="Calibri"/>
                <w:color w:val="111111"/>
                <w:sz w:val="18"/>
                <w:szCs w:val="18"/>
              </w:rPr>
              <w:t>The division between quoted or paraphrased material from the writer’s own content is not always clear. A variety of sources was not used.</w:t>
            </w:r>
          </w:p>
          <w:p w:rsidR="00C6078C" w:rsidRPr="00C6078C" w:rsidRDefault="00C6078C" w:rsidP="009754B5">
            <w:pPr>
              <w:rPr>
                <w:rFonts w:ascii="Calibri" w:eastAsia="Calibri" w:hAnsi="Calibri" w:cs="Calibri"/>
                <w:sz w:val="18"/>
                <w:szCs w:val="18"/>
              </w:rPr>
            </w:pPr>
          </w:p>
        </w:tc>
        <w:tc>
          <w:tcPr>
            <w:tcW w:w="84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Default="00C6078C" w:rsidP="00E3425A">
            <w:pPr>
              <w:tabs>
                <w:tab w:val="left" w:pos="220"/>
                <w:tab w:val="left" w:pos="720"/>
              </w:tabs>
              <w:rPr>
                <w:rFonts w:ascii="Calibri" w:eastAsia="Calibri" w:hAnsi="Calibri" w:cs="Calibri"/>
                <w:color w:val="111111"/>
                <w:sz w:val="18"/>
                <w:szCs w:val="18"/>
              </w:rPr>
            </w:pPr>
            <w:r w:rsidRPr="00C6078C">
              <w:rPr>
                <w:rFonts w:ascii="Calibri" w:eastAsia="Calibri" w:hAnsi="Calibri" w:cs="Calibri"/>
                <w:color w:val="111111"/>
                <w:sz w:val="18"/>
                <w:szCs w:val="18"/>
              </w:rPr>
              <w:t>Does not find sources appropriate to the research question.</w:t>
            </w:r>
          </w:p>
          <w:p w:rsidR="00E3425A" w:rsidRDefault="00E3425A" w:rsidP="00E3425A">
            <w:pPr>
              <w:tabs>
                <w:tab w:val="left" w:pos="220"/>
                <w:tab w:val="left" w:pos="720"/>
              </w:tabs>
              <w:rPr>
                <w:rFonts w:ascii="Calibri" w:eastAsia="Calibri" w:hAnsi="Calibri" w:cs="Calibri"/>
                <w:color w:val="111111"/>
                <w:sz w:val="18"/>
                <w:szCs w:val="18"/>
              </w:rPr>
            </w:pPr>
          </w:p>
          <w:p w:rsidR="00E3425A" w:rsidRPr="00E3425A" w:rsidRDefault="00E3425A" w:rsidP="00E3425A">
            <w:pPr>
              <w:tabs>
                <w:tab w:val="left" w:pos="220"/>
                <w:tab w:val="left" w:pos="720"/>
              </w:tabs>
              <w:rPr>
                <w:rFonts w:ascii="Calibri" w:eastAsia="Calibri" w:hAnsi="Calibri" w:cs="Calibri"/>
                <w:color w:val="111111"/>
                <w:sz w:val="14"/>
                <w:szCs w:val="18"/>
              </w:rPr>
            </w:pPr>
          </w:p>
          <w:p w:rsidR="00C6078C" w:rsidRPr="00C6078C" w:rsidRDefault="00C6078C" w:rsidP="00E3425A">
            <w:pPr>
              <w:tabs>
                <w:tab w:val="left" w:pos="220"/>
                <w:tab w:val="left" w:pos="720"/>
              </w:tabs>
              <w:rPr>
                <w:rFonts w:ascii="Calibri" w:eastAsia="Calibri" w:hAnsi="Calibri" w:cs="Calibri"/>
                <w:color w:val="111111"/>
                <w:sz w:val="18"/>
                <w:szCs w:val="18"/>
              </w:rPr>
            </w:pPr>
            <w:r w:rsidRPr="00C6078C">
              <w:rPr>
                <w:rFonts w:ascii="Calibri" w:eastAsia="Calibri" w:hAnsi="Calibri" w:cs="Calibri"/>
                <w:color w:val="111111"/>
                <w:sz w:val="18"/>
                <w:szCs w:val="18"/>
              </w:rPr>
              <w:t>Does not evaluate quality, accuracy, and completeness of information and the bias, credibility, and reliability of the sources.</w:t>
            </w:r>
          </w:p>
          <w:p w:rsidR="00C6078C" w:rsidRPr="00C6078C" w:rsidRDefault="00C6078C" w:rsidP="009754B5">
            <w:pPr>
              <w:tabs>
                <w:tab w:val="left" w:pos="220"/>
                <w:tab w:val="left" w:pos="720"/>
              </w:tabs>
              <w:spacing w:after="200"/>
              <w:rPr>
                <w:sz w:val="18"/>
                <w:szCs w:val="18"/>
              </w:rPr>
            </w:pPr>
            <w:r w:rsidRPr="00C6078C">
              <w:rPr>
                <w:rFonts w:ascii="Calibri" w:eastAsia="Calibri" w:hAnsi="Calibri" w:cs="Calibri"/>
                <w:color w:val="111111"/>
                <w:sz w:val="18"/>
                <w:szCs w:val="18"/>
              </w:rPr>
              <w:t xml:space="preserve">The division between quoted or paraphrased material from </w:t>
            </w:r>
            <w:r w:rsidRPr="00C6078C">
              <w:rPr>
                <w:rFonts w:ascii="MS Mincho" w:eastAsia="MS Mincho" w:hAnsi="MS Mincho" w:cs="MS Mincho" w:hint="eastAsia"/>
                <w:color w:val="111111"/>
                <w:sz w:val="18"/>
                <w:szCs w:val="18"/>
              </w:rPr>
              <w:t> </w:t>
            </w:r>
            <w:r w:rsidRPr="00C6078C">
              <w:rPr>
                <w:rFonts w:ascii="Calibri" w:eastAsia="Calibri" w:hAnsi="Calibri" w:cs="Calibri"/>
                <w:color w:val="111111"/>
                <w:sz w:val="18"/>
                <w:szCs w:val="18"/>
              </w:rPr>
              <w:t>the writer’s own content is not clear and gives the impression of plagiarism.  Sources were not used.</w:t>
            </w:r>
          </w:p>
        </w:tc>
      </w:tr>
      <w:tr w:rsidR="00E3425A" w:rsidTr="00E3425A">
        <w:tc>
          <w:tcPr>
            <w:tcW w:w="132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Pr="00E3425A" w:rsidRDefault="00E3425A" w:rsidP="00E3425A">
            <w:pPr>
              <w:rPr>
                <w:rFonts w:ascii="Calibri" w:hAnsi="Calibri" w:cs="Calibri"/>
                <w:sz w:val="18"/>
                <w:szCs w:val="18"/>
              </w:rPr>
            </w:pPr>
            <w:r w:rsidRPr="00E3425A">
              <w:rPr>
                <w:rFonts w:ascii="Calibri" w:hAnsi="Calibri" w:cs="Calibri"/>
                <w:sz w:val="18"/>
                <w:szCs w:val="18"/>
              </w:rPr>
              <w:t>Use technology, including the Internet, to produce, publish, and update individual or shared writing products (CCSS: W.9-10.6)</w:t>
            </w:r>
          </w:p>
        </w:tc>
        <w:tc>
          <w:tcPr>
            <w:tcW w:w="99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Pr="00E3425A" w:rsidRDefault="00E3425A" w:rsidP="00E3425A">
            <w:pPr>
              <w:tabs>
                <w:tab w:val="left" w:pos="220"/>
                <w:tab w:val="left" w:pos="720"/>
              </w:tabs>
              <w:spacing w:after="200"/>
              <w:rPr>
                <w:rFonts w:ascii="Calibri" w:hAnsi="Calibri" w:cs="Calibri"/>
                <w:sz w:val="18"/>
                <w:szCs w:val="18"/>
              </w:rPr>
            </w:pPr>
            <w:r w:rsidRPr="00E3425A">
              <w:rPr>
                <w:rFonts w:ascii="Calibri" w:hAnsi="Calibri" w:cs="Calibri"/>
                <w:sz w:val="18"/>
                <w:szCs w:val="18"/>
              </w:rPr>
              <w:t xml:space="preserve">The finished appearance is of superior quality, is formatted according to MLA conventions, and includes well-placed graphics or thoughtful use of fonts. </w:t>
            </w:r>
          </w:p>
        </w:tc>
        <w:tc>
          <w:tcPr>
            <w:tcW w:w="95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Pr="00E3425A" w:rsidRDefault="00E3425A" w:rsidP="00E3425A">
            <w:pPr>
              <w:tabs>
                <w:tab w:val="left" w:pos="220"/>
                <w:tab w:val="left" w:pos="720"/>
              </w:tabs>
              <w:spacing w:after="200"/>
              <w:rPr>
                <w:rFonts w:ascii="Calibri" w:hAnsi="Calibri" w:cs="Calibri"/>
                <w:sz w:val="18"/>
                <w:szCs w:val="18"/>
              </w:rPr>
            </w:pPr>
            <w:r w:rsidRPr="00E3425A">
              <w:rPr>
                <w:rFonts w:ascii="Calibri" w:hAnsi="Calibri" w:cs="Calibri"/>
                <w:sz w:val="18"/>
                <w:szCs w:val="18"/>
              </w:rPr>
              <w:t>Presentation/formatting of the writing is standard and predictable and follows MLA conventions.</w:t>
            </w:r>
          </w:p>
        </w:tc>
        <w:tc>
          <w:tcPr>
            <w:tcW w:w="87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Pr="00E3425A" w:rsidRDefault="00E3425A" w:rsidP="00E3425A">
            <w:pPr>
              <w:tabs>
                <w:tab w:val="left" w:pos="220"/>
                <w:tab w:val="left" w:pos="720"/>
              </w:tabs>
              <w:spacing w:after="200"/>
              <w:rPr>
                <w:rFonts w:ascii="Calibri" w:hAnsi="Calibri" w:cs="Calibri"/>
                <w:sz w:val="18"/>
                <w:szCs w:val="18"/>
              </w:rPr>
            </w:pPr>
            <w:r w:rsidRPr="00E3425A">
              <w:rPr>
                <w:rFonts w:ascii="Calibri" w:hAnsi="Calibri" w:cs="Calibri"/>
                <w:sz w:val="18"/>
                <w:szCs w:val="18"/>
              </w:rPr>
              <w:t xml:space="preserve">Presentation/formatting confuses the message and does not follow MLA conventions accurately. </w:t>
            </w:r>
          </w:p>
        </w:tc>
        <w:tc>
          <w:tcPr>
            <w:tcW w:w="84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E3425A" w:rsidRPr="00E3425A" w:rsidRDefault="00E3425A" w:rsidP="00E3425A">
            <w:pPr>
              <w:tabs>
                <w:tab w:val="left" w:pos="220"/>
                <w:tab w:val="left" w:pos="720"/>
              </w:tabs>
              <w:spacing w:after="200"/>
              <w:rPr>
                <w:rFonts w:ascii="Calibri" w:eastAsia="Calibri" w:hAnsi="Calibri" w:cs="Calibri"/>
                <w:color w:val="111111"/>
                <w:sz w:val="18"/>
                <w:szCs w:val="18"/>
              </w:rPr>
            </w:pPr>
            <w:r w:rsidRPr="00E3425A">
              <w:rPr>
                <w:rFonts w:ascii="Calibri" w:eastAsia="Calibri" w:hAnsi="Calibri" w:cs="Calibri"/>
                <w:color w:val="111111"/>
                <w:sz w:val="18"/>
                <w:szCs w:val="18"/>
              </w:rPr>
              <w:t>MLA elements are missing.</w:t>
            </w:r>
          </w:p>
          <w:p w:rsidR="00E3425A" w:rsidRPr="00E3425A" w:rsidRDefault="00E3425A" w:rsidP="00E3425A">
            <w:pPr>
              <w:tabs>
                <w:tab w:val="left" w:pos="220"/>
                <w:tab w:val="left" w:pos="720"/>
              </w:tabs>
              <w:spacing w:after="200"/>
              <w:rPr>
                <w:rFonts w:ascii="Calibri" w:eastAsia="Calibri" w:hAnsi="Calibri" w:cs="Calibri"/>
                <w:color w:val="111111"/>
                <w:sz w:val="18"/>
                <w:szCs w:val="18"/>
              </w:rPr>
            </w:pPr>
          </w:p>
        </w:tc>
      </w:tr>
    </w:tbl>
    <w:p w:rsidR="00C6078C" w:rsidRPr="009C04B4" w:rsidRDefault="00C6078C" w:rsidP="00BD5C63">
      <w:pPr>
        <w:spacing w:line="360" w:lineRule="auto"/>
      </w:pPr>
    </w:p>
    <w:sectPr w:rsidR="00C6078C" w:rsidRPr="009C04B4" w:rsidSect="00E3425A">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7379"/>
    <w:multiLevelType w:val="multilevel"/>
    <w:tmpl w:val="933AAFA0"/>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7A57253"/>
    <w:multiLevelType w:val="multilevel"/>
    <w:tmpl w:val="3BFEE9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5D66E34"/>
    <w:multiLevelType w:val="multilevel"/>
    <w:tmpl w:val="0CCE7A1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nsid w:val="1B1F3219"/>
    <w:multiLevelType w:val="hybridMultilevel"/>
    <w:tmpl w:val="864A5DB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A4583F"/>
    <w:multiLevelType w:val="multilevel"/>
    <w:tmpl w:val="411095A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3F7D72CE"/>
    <w:multiLevelType w:val="multilevel"/>
    <w:tmpl w:val="51DE3350"/>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
    <w:nsid w:val="5AEB2601"/>
    <w:multiLevelType w:val="multilevel"/>
    <w:tmpl w:val="5AFE4EE2"/>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6CF94F9C"/>
    <w:multiLevelType w:val="multilevel"/>
    <w:tmpl w:val="B91285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78744D83"/>
    <w:multiLevelType w:val="multilevel"/>
    <w:tmpl w:val="DC6EF79C"/>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9">
    <w:nsid w:val="79905FD6"/>
    <w:multiLevelType w:val="hybridMultilevel"/>
    <w:tmpl w:val="0094A2CE"/>
    <w:lvl w:ilvl="0" w:tplc="2A40253E">
      <w:start w:val="1"/>
      <w:numFmt w:val="decimal"/>
      <w:lvlText w:val="%1."/>
      <w:lvlJc w:val="left"/>
      <w:pPr>
        <w:tabs>
          <w:tab w:val="num" w:pos="720"/>
        </w:tabs>
        <w:ind w:left="720" w:hanging="360"/>
      </w:pPr>
      <w:rPr>
        <w:rFonts w:hint="default"/>
        <w:sz w:val="22"/>
        <w:szCs w:val="22"/>
      </w:rPr>
    </w:lvl>
    <w:lvl w:ilvl="1" w:tplc="065C2F96">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8"/>
  </w:num>
  <w:num w:numId="4">
    <w:abstractNumId w:val="6"/>
  </w:num>
  <w:num w:numId="5">
    <w:abstractNumId w:val="4"/>
  </w:num>
  <w:num w:numId="6">
    <w:abstractNumId w:val="7"/>
  </w:num>
  <w:num w:numId="7">
    <w:abstractNumId w:val="1"/>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B1"/>
    <w:rsid w:val="00010230"/>
    <w:rsid w:val="00065461"/>
    <w:rsid w:val="000855EB"/>
    <w:rsid w:val="000E7610"/>
    <w:rsid w:val="00121906"/>
    <w:rsid w:val="00141FD2"/>
    <w:rsid w:val="00147435"/>
    <w:rsid w:val="001607AE"/>
    <w:rsid w:val="001759A6"/>
    <w:rsid w:val="001937B3"/>
    <w:rsid w:val="001B6454"/>
    <w:rsid w:val="00275639"/>
    <w:rsid w:val="0027759B"/>
    <w:rsid w:val="00284A16"/>
    <w:rsid w:val="00310C32"/>
    <w:rsid w:val="00324790"/>
    <w:rsid w:val="00332176"/>
    <w:rsid w:val="0035439D"/>
    <w:rsid w:val="003B4740"/>
    <w:rsid w:val="003C3E76"/>
    <w:rsid w:val="003E26CE"/>
    <w:rsid w:val="004160C8"/>
    <w:rsid w:val="0045101E"/>
    <w:rsid w:val="00466D8E"/>
    <w:rsid w:val="0047102F"/>
    <w:rsid w:val="004F74B0"/>
    <w:rsid w:val="005058E0"/>
    <w:rsid w:val="0051488C"/>
    <w:rsid w:val="0055656F"/>
    <w:rsid w:val="00557E94"/>
    <w:rsid w:val="00572C82"/>
    <w:rsid w:val="005A1F18"/>
    <w:rsid w:val="005B6E14"/>
    <w:rsid w:val="005C09FE"/>
    <w:rsid w:val="005D7765"/>
    <w:rsid w:val="005E57E3"/>
    <w:rsid w:val="0062605B"/>
    <w:rsid w:val="0065754B"/>
    <w:rsid w:val="006B6115"/>
    <w:rsid w:val="00794497"/>
    <w:rsid w:val="00830728"/>
    <w:rsid w:val="00850D85"/>
    <w:rsid w:val="00862619"/>
    <w:rsid w:val="00871CF8"/>
    <w:rsid w:val="00875B87"/>
    <w:rsid w:val="0089133A"/>
    <w:rsid w:val="008A6D7B"/>
    <w:rsid w:val="008C6DB1"/>
    <w:rsid w:val="008D4B9E"/>
    <w:rsid w:val="00916621"/>
    <w:rsid w:val="00944DD8"/>
    <w:rsid w:val="00944E94"/>
    <w:rsid w:val="009C04B4"/>
    <w:rsid w:val="00A16A45"/>
    <w:rsid w:val="00A37BF7"/>
    <w:rsid w:val="00A55162"/>
    <w:rsid w:val="00A81869"/>
    <w:rsid w:val="00A97F76"/>
    <w:rsid w:val="00AF2594"/>
    <w:rsid w:val="00B72C51"/>
    <w:rsid w:val="00BD5C63"/>
    <w:rsid w:val="00BD7778"/>
    <w:rsid w:val="00C6078C"/>
    <w:rsid w:val="00C86DB5"/>
    <w:rsid w:val="00CD2F44"/>
    <w:rsid w:val="00CF1796"/>
    <w:rsid w:val="00D0489E"/>
    <w:rsid w:val="00D42088"/>
    <w:rsid w:val="00D434B2"/>
    <w:rsid w:val="00D47AC0"/>
    <w:rsid w:val="00D75CD5"/>
    <w:rsid w:val="00D77490"/>
    <w:rsid w:val="00D831A9"/>
    <w:rsid w:val="00DA7804"/>
    <w:rsid w:val="00DC375A"/>
    <w:rsid w:val="00DE58B9"/>
    <w:rsid w:val="00DF0B6F"/>
    <w:rsid w:val="00DF280F"/>
    <w:rsid w:val="00E3425A"/>
    <w:rsid w:val="00E56E63"/>
    <w:rsid w:val="00EE3521"/>
    <w:rsid w:val="00EE5138"/>
    <w:rsid w:val="00F45B77"/>
    <w:rsid w:val="00F5696C"/>
    <w:rsid w:val="00F72A69"/>
    <w:rsid w:val="00F7770A"/>
    <w:rsid w:val="00F77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58DA787-583E-48C2-AA39-08EBEC67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A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7BF7"/>
    <w:rPr>
      <w:rFonts w:ascii="Comic Sans MS" w:eastAsia="Times" w:hAnsi="Comic Sans MS"/>
      <w:sz w:val="18"/>
      <w:szCs w:val="20"/>
    </w:rPr>
  </w:style>
  <w:style w:type="character" w:customStyle="1" w:styleId="BodyTextChar">
    <w:name w:val="Body Text Char"/>
    <w:basedOn w:val="DefaultParagraphFont"/>
    <w:link w:val="BodyText"/>
    <w:rsid w:val="00A37BF7"/>
    <w:rPr>
      <w:rFonts w:ascii="Comic Sans MS" w:eastAsia="Times" w:hAnsi="Comic Sans MS"/>
      <w:sz w:val="18"/>
    </w:rPr>
  </w:style>
  <w:style w:type="paragraph" w:styleId="BodyText2">
    <w:name w:val="Body Text 2"/>
    <w:basedOn w:val="Normal"/>
    <w:link w:val="BodyText2Char"/>
    <w:rsid w:val="00A37BF7"/>
    <w:rPr>
      <w:rFonts w:ascii="Comic Sans MS" w:eastAsia="Times" w:hAnsi="Comic Sans MS"/>
      <w:sz w:val="16"/>
      <w:szCs w:val="20"/>
    </w:rPr>
  </w:style>
  <w:style w:type="character" w:customStyle="1" w:styleId="BodyText2Char">
    <w:name w:val="Body Text 2 Char"/>
    <w:basedOn w:val="DefaultParagraphFont"/>
    <w:link w:val="BodyText2"/>
    <w:rsid w:val="00A37BF7"/>
    <w:rPr>
      <w:rFonts w:ascii="Comic Sans MS" w:eastAsia="Times" w:hAnsi="Comic Sans MS"/>
      <w:sz w:val="16"/>
    </w:rPr>
  </w:style>
  <w:style w:type="paragraph" w:customStyle="1" w:styleId="Default">
    <w:name w:val="Default"/>
    <w:rsid w:val="00141FD2"/>
    <w:pPr>
      <w:autoSpaceDE w:val="0"/>
      <w:autoSpaceDN w:val="0"/>
      <w:adjustRightInd w:val="0"/>
    </w:pPr>
    <w:rPr>
      <w:rFonts w:ascii="Calibri" w:eastAsia="Calibri" w:hAnsi="Calibri" w:cs="Calibri"/>
      <w:color w:val="000000"/>
      <w:sz w:val="24"/>
      <w:szCs w:val="24"/>
    </w:rPr>
  </w:style>
  <w:style w:type="character" w:styleId="Hyperlink">
    <w:name w:val="Hyperlink"/>
    <w:basedOn w:val="DefaultParagraphFont"/>
    <w:uiPriority w:val="99"/>
    <w:unhideWhenUsed/>
    <w:rsid w:val="00D831A9"/>
    <w:rPr>
      <w:color w:val="0000FF"/>
      <w:u w:val="single"/>
    </w:rPr>
  </w:style>
  <w:style w:type="paragraph" w:styleId="BalloonText">
    <w:name w:val="Balloon Text"/>
    <w:basedOn w:val="Normal"/>
    <w:link w:val="BalloonTextChar"/>
    <w:rsid w:val="006B6115"/>
    <w:rPr>
      <w:rFonts w:ascii="Tahoma" w:hAnsi="Tahoma" w:cs="Tahoma"/>
      <w:sz w:val="16"/>
      <w:szCs w:val="16"/>
    </w:rPr>
  </w:style>
  <w:style w:type="character" w:customStyle="1" w:styleId="BalloonTextChar">
    <w:name w:val="Balloon Text Char"/>
    <w:basedOn w:val="DefaultParagraphFont"/>
    <w:link w:val="BalloonText"/>
    <w:rsid w:val="006B6115"/>
    <w:rPr>
      <w:rFonts w:ascii="Tahoma" w:hAnsi="Tahoma" w:cs="Tahoma"/>
      <w:sz w:val="16"/>
      <w:szCs w:val="16"/>
    </w:rPr>
  </w:style>
  <w:style w:type="character" w:customStyle="1" w:styleId="apple-converted-space">
    <w:name w:val="apple-converted-space"/>
    <w:basedOn w:val="DefaultParagraphFont"/>
    <w:rsid w:val="00E34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09955">
      <w:bodyDiv w:val="1"/>
      <w:marLeft w:val="0"/>
      <w:marRight w:val="0"/>
      <w:marTop w:val="0"/>
      <w:marBottom w:val="0"/>
      <w:divBdr>
        <w:top w:val="none" w:sz="0" w:space="0" w:color="auto"/>
        <w:left w:val="none" w:sz="0" w:space="0" w:color="auto"/>
        <w:bottom w:val="none" w:sz="0" w:space="0" w:color="auto"/>
        <w:right w:val="none" w:sz="0" w:space="0" w:color="auto"/>
      </w:divBdr>
    </w:div>
    <w:div w:id="1228688376">
      <w:bodyDiv w:val="1"/>
      <w:marLeft w:val="0"/>
      <w:marRight w:val="0"/>
      <w:marTop w:val="0"/>
      <w:marBottom w:val="0"/>
      <w:divBdr>
        <w:top w:val="none" w:sz="0" w:space="0" w:color="auto"/>
        <w:left w:val="none" w:sz="0" w:space="0" w:color="auto"/>
        <w:bottom w:val="none" w:sz="0" w:space="0" w:color="auto"/>
        <w:right w:val="none" w:sz="0" w:space="0" w:color="auto"/>
      </w:divBdr>
    </w:div>
    <w:div w:id="211262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750</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 __________________________</vt:lpstr>
    </vt:vector>
  </TitlesOfParts>
  <Company>.</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dc:title>
  <dc:creator>lehgen</dc:creator>
  <cp:lastModifiedBy>Patricia Scow</cp:lastModifiedBy>
  <cp:revision>2</cp:revision>
  <cp:lastPrinted>2012-06-04T17:03:00Z</cp:lastPrinted>
  <dcterms:created xsi:type="dcterms:W3CDTF">2014-09-23T12:27:00Z</dcterms:created>
  <dcterms:modified xsi:type="dcterms:W3CDTF">2014-09-23T12:27:00Z</dcterms:modified>
</cp:coreProperties>
</file>